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7F4" w:rsidRDefault="005D37F4" w:rsidP="005D37F4">
      <w:pPr>
        <w:autoSpaceDE w:val="0"/>
        <w:autoSpaceDN w:val="0"/>
        <w:adjustRightInd w:val="0"/>
        <w:spacing w:line="264" w:lineRule="auto"/>
        <w:jc w:val="center"/>
        <w:rPr>
          <w:rFonts w:ascii="Times New Roman" w:hAnsi="Times New Roman" w:cs="Times New Roman"/>
          <w:b/>
          <w:bCs/>
          <w:color w:val="000000"/>
          <w:kern w:val="0"/>
          <w:sz w:val="36"/>
          <w:szCs w:val="36"/>
        </w:rPr>
      </w:pPr>
      <w:r>
        <w:rPr>
          <w:rFonts w:ascii="Times New Roman" w:hAnsi="Times New Roman" w:cs="Times New Roman"/>
          <w:b/>
          <w:bCs/>
          <w:color w:val="000000"/>
          <w:kern w:val="0"/>
          <w:sz w:val="36"/>
          <w:szCs w:val="36"/>
        </w:rPr>
        <w:t>Consent to personal data processing</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 xml:space="preserve">By signing up on the Alexander Gorchakov Public Diplomacy Fund website through information telecommunication Internet network at: </w:t>
      </w:r>
      <w:hyperlink r:id="rId5" w:history="1">
        <w:r>
          <w:rPr>
            <w:rFonts w:ascii="Times New Roman" w:hAnsi="Times New Roman" w:cs="Times New Roman"/>
            <w:color w:val="000000"/>
            <w:kern w:val="0"/>
            <w:u w:val="single"/>
          </w:rPr>
          <w:t>gorchakovfund.ru</w:t>
        </w:r>
      </w:hyperlink>
      <w:r>
        <w:rPr>
          <w:rFonts w:ascii="Times New Roman" w:hAnsi="Times New Roman" w:cs="Times New Roman"/>
          <w:color w:val="000000"/>
          <w:kern w:val="0"/>
        </w:rPr>
        <w:t xml:space="preserve"> (hereinafter referred to as the official website), I give my consent to the processing of my personal data by the Alexander Gorchakov Public Diplomacy Fund (OGRN: 1107799026752, address: 105064, Moscow, Yakovoapostolsky Lane 10, building 1) (hereinafter referred to as the Fund) and LLC Sorabotnichestvo managing company, (OGRN 1187746939115, address: 125009, Moscow, Nizhny Kislovsky Lane 5, building 1, floor 1, room 6), which provide services to the Fund for the use of the information system that supports the procedures for preparing and holding grant competitions by the Alexander Gorchakov Public Diplomacy Fund. LLC Sorabotnichestvo can be contacted via the official website (hereinafter referred to as the Operator and the information system respectively).</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List of personal data that may be processed in accordance with the present consent:</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last name,</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first name,</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middle name,</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sex,</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date of birth,</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information on current and previous employment history,</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contact telephone number,</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email and other contact info,</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academic background,</w:t>
      </w:r>
    </w:p>
    <w:p w:rsidR="005D37F4" w:rsidRDefault="005D37F4" w:rsidP="005D37F4">
      <w:pPr>
        <w:numPr>
          <w:ilvl w:val="0"/>
          <w:numId w:val="1"/>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as well as other personal data that I submit to the information system.</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 xml:space="preserve">Personal data may be changed (updated) by me by sending a corresponding written notice to the Fund at its address or by editing personal data in a corresponding electronic form on the official website. If I do not send the said notification or make changes through the official website when changing personal data, I undertake not to make any claims against the Fund due to the processing of irrelevant personal data. </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The purpose of personal data processing is to carry out activities related to the preparation and holding of competitions in accordance with the regulations of the Fund (including providing a user with the opportunity to fill out and (or) submit applications on behalf of a non-profit organisation for participation in these competitions, as well as promptly receive information on the consideration of such applications, other information related to the preparation and holding of competitions, including the implementation of projects of the winners of the competitions).</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This consent is given indefinitely. Withdrawal of this consent shall be made in writing by sending the relevant notice to the addresses of the Fund and the Operator. I am aware that in case of withdrawal of this consent it will be impossible to achieve the purposes of personal data processing specified in this consent.</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autoSpaceDE w:val="0"/>
        <w:autoSpaceDN w:val="0"/>
        <w:adjustRightInd w:val="0"/>
        <w:spacing w:line="264" w:lineRule="auto"/>
        <w:rPr>
          <w:rFonts w:ascii="Times New Roman" w:hAnsi="Times New Roman" w:cs="Times New Roman"/>
          <w:color w:val="000000"/>
          <w:kern w:val="0"/>
        </w:rPr>
      </w:pPr>
      <w:r>
        <w:rPr>
          <w:rFonts w:ascii="Times New Roman" w:hAnsi="Times New Roman" w:cs="Times New Roman"/>
          <w:color w:val="000000"/>
          <w:kern w:val="0"/>
        </w:rPr>
        <w:t>By clicking “Sign up” in the relevant electronic form on the official website:</w:t>
      </w:r>
    </w:p>
    <w:p w:rsidR="005D37F4" w:rsidRDefault="005D37F4" w:rsidP="005D37F4">
      <w:pPr>
        <w:autoSpaceDE w:val="0"/>
        <w:autoSpaceDN w:val="0"/>
        <w:adjustRightInd w:val="0"/>
        <w:spacing w:line="264" w:lineRule="auto"/>
        <w:rPr>
          <w:rFonts w:ascii="Times New Roman" w:hAnsi="Times New Roman" w:cs="Times New Roman"/>
          <w:color w:val="000000"/>
          <w:kern w:val="0"/>
        </w:rPr>
      </w:pP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lastRenderedPageBreak/>
        <w:t>I give my consent to the processing, including collection, systematisation, accumulation, storage, clarification (update or change), use, dissemination (including transfer), depersonalisation, blocking, and purging of all personal data required for the processing purposes specified in this consent;</w:t>
      </w: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I undertake not to submit information the use of which violates the law (including the processing of which violates the rights of personal data owners) when working with the electronic forms on the official website or information system;</w:t>
      </w: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I undertake not to use the official website and (or) information system to carry out activities that violate the law;</w:t>
      </w: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I confirm my consent to be recognised as a participant of electronic interaction, to recognise the information submitted by me to the electronic forms on the official website and information system using my universal identifier (email address) and password as an electronic document equivalent to a paper document signed with a handwritten signature;</w:t>
      </w: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the person signing the electronic document shall be defined as the person with the surname, first name, and middle name (if applicable) indicated in her or his “personal account”;</w:t>
      </w:r>
    </w:p>
    <w:p w:rsid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Pr>
          <w:rFonts w:ascii="Times New Roman" w:hAnsi="Times New Roman" w:cs="Times New Roman"/>
          <w:color w:val="000000"/>
          <w:kern w:val="0"/>
        </w:rPr>
        <w:t>I undertake to submit true personal information to the information system to reliably identify me as a user of the information system;</w:t>
      </w:r>
    </w:p>
    <w:p w:rsidR="005D37F4" w:rsidRPr="005D37F4" w:rsidRDefault="005D37F4" w:rsidP="005D37F4">
      <w:pPr>
        <w:numPr>
          <w:ilvl w:val="0"/>
          <w:numId w:val="2"/>
        </w:numPr>
        <w:tabs>
          <w:tab w:val="left" w:pos="20"/>
          <w:tab w:val="left" w:pos="196"/>
        </w:tabs>
        <w:autoSpaceDE w:val="0"/>
        <w:autoSpaceDN w:val="0"/>
        <w:adjustRightInd w:val="0"/>
        <w:spacing w:line="264" w:lineRule="auto"/>
        <w:ind w:left="196" w:hanging="197"/>
        <w:rPr>
          <w:rFonts w:ascii="Times New Roman" w:hAnsi="Times New Roman" w:cs="Times New Roman"/>
          <w:color w:val="000000"/>
          <w:kern w:val="0"/>
        </w:rPr>
      </w:pPr>
      <w:r w:rsidRPr="005D37F4">
        <w:rPr>
          <w:rFonts w:ascii="Times New Roman" w:hAnsi="Times New Roman" w:cs="Times New Roman"/>
          <w:color w:val="000000"/>
          <w:kern w:val="0"/>
        </w:rPr>
        <w:t>I undertake to protect the confidentiality of the password for access to the information system and, if circumstances arise that give reason to believe that this password for access to the information system could become known to another person, to immediately change the password and (or) immediately notify the Fund in writing.</w:t>
      </w:r>
    </w:p>
    <w:sectPr w:rsidR="005D37F4" w:rsidRPr="005D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11465519">
    <w:abstractNumId w:val="0"/>
  </w:num>
  <w:num w:numId="2" w16cid:durableId="624623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F4"/>
    <w:rsid w:val="005D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C487DE"/>
  <w15:chartTrackingRefBased/>
  <w15:docId w15:val="{0619789C-C2B8-8340-957B-AFC510F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chakovfu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Догадин</dc:creator>
  <cp:keywords/>
  <dc:description/>
  <cp:lastModifiedBy>Павел Догадин</cp:lastModifiedBy>
  <cp:revision>1</cp:revision>
  <dcterms:created xsi:type="dcterms:W3CDTF">2023-07-19T13:57:00Z</dcterms:created>
  <dcterms:modified xsi:type="dcterms:W3CDTF">2023-07-19T13:58:00Z</dcterms:modified>
</cp:coreProperties>
</file>